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43E" w:rsidRDefault="00267D0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 w:rsidR="00F971E1">
        <w:rPr>
          <w:rFonts w:ascii="Arial" w:hAnsi="Arial" w:cs="Arial"/>
          <w:b/>
          <w:bCs/>
          <w:snapToGrid w:val="0"/>
          <w:kern w:val="0"/>
          <w:sz w:val="24"/>
        </w:rPr>
        <w:t>6</w:t>
      </w:r>
      <w:r w:rsidR="00F971E1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F971E1"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2F7AA9" w:rsidRPr="002F7AA9">
        <w:rPr>
          <w:rFonts w:ascii="Arial" w:hAnsi="Arial" w:cs="Arial"/>
          <w:b/>
          <w:bCs/>
          <w:snapToGrid w:val="0"/>
          <w:kern w:val="0"/>
          <w:sz w:val="24"/>
        </w:rPr>
        <w:t>R2-1906271</w:t>
      </w:r>
      <w:bookmarkStart w:id="0" w:name="_GoBack"/>
      <w:bookmarkEnd w:id="0"/>
    </w:p>
    <w:p w:rsidR="00AB143E" w:rsidRDefault="00F971E1" w:rsidP="00F971E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Reno</w:t>
      </w:r>
      <w:r w:rsidR="00267D0B"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USA</w:t>
      </w:r>
      <w:r w:rsidR="00267D0B"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13</w:t>
      </w:r>
      <w:r w:rsidR="00267D0B"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 w:rsidR="00267D0B"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 w:rsidR="00267D0B">
        <w:rPr>
          <w:rFonts w:ascii="Arial" w:hAnsi="Arial" w:cs="Arial"/>
          <w:b/>
          <w:bCs/>
          <w:kern w:val="0"/>
          <w:sz w:val="24"/>
          <w:lang w:val="en-GB"/>
        </w:rPr>
        <w:t xml:space="preserve">– </w:t>
      </w:r>
      <w:r w:rsidR="00267D0B">
        <w:rPr>
          <w:rFonts w:ascii="Arial" w:hAnsi="Arial" w:cs="Arial" w:hint="eastAsia"/>
          <w:b/>
          <w:bCs/>
          <w:kern w:val="0"/>
          <w:sz w:val="24"/>
        </w:rPr>
        <w:t>1</w:t>
      </w:r>
      <w:r>
        <w:rPr>
          <w:rFonts w:ascii="Arial" w:hAnsi="Arial" w:cs="Arial"/>
          <w:b/>
          <w:bCs/>
          <w:kern w:val="0"/>
          <w:sz w:val="24"/>
        </w:rPr>
        <w:t>7</w:t>
      </w:r>
      <w:r w:rsidR="00267D0B"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 w:rsidR="00267D0B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May</w:t>
      </w:r>
      <w:r w:rsidR="00267D0B">
        <w:rPr>
          <w:rFonts w:ascii="Arial" w:hAnsi="Arial" w:cs="Arial"/>
          <w:b/>
          <w:bCs/>
          <w:kern w:val="0"/>
          <w:sz w:val="24"/>
          <w:lang w:val="en-GB"/>
        </w:rPr>
        <w:t xml:space="preserve"> 201</w:t>
      </w:r>
      <w:r w:rsidR="00267D0B">
        <w:rPr>
          <w:rFonts w:ascii="Arial" w:hAnsi="Arial" w:cs="Arial" w:hint="eastAsia"/>
          <w:b/>
          <w:bCs/>
          <w:kern w:val="0"/>
          <w:sz w:val="24"/>
        </w:rPr>
        <w:t>9</w:t>
      </w:r>
      <w:r w:rsidR="00267D0B"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ab/>
      </w:r>
      <w:r w:rsidR="00267D0B">
        <w:rPr>
          <w:rFonts w:ascii="Arial" w:hAnsi="Arial" w:cs="Arial"/>
          <w:b/>
          <w:bCs/>
          <w:kern w:val="0"/>
          <w:sz w:val="24"/>
          <w:lang w:val="en-GB"/>
        </w:rPr>
        <w:tab/>
      </w:r>
      <w:r w:rsidR="00267D0B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 w:rsidR="00267D0B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 w:rsidR="00267D0B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</w:t>
      </w:r>
      <w:r w:rsidR="00BD3B45">
        <w:rPr>
          <w:rFonts w:ascii="Arial" w:hAnsi="Arial" w:cs="Arial" w:hint="eastAsia"/>
          <w:b/>
          <w:bCs/>
          <w:kern w:val="0"/>
          <w:sz w:val="24"/>
        </w:rPr>
        <w:t xml:space="preserve">    </w:t>
      </w:r>
      <w:r w:rsidR="00267D0B">
        <w:rPr>
          <w:rFonts w:ascii="Arial" w:hAnsi="Arial" w:cs="Arial" w:hint="eastAsia"/>
          <w:b/>
          <w:bCs/>
          <w:i/>
          <w:iCs/>
          <w:kern w:val="0"/>
          <w:sz w:val="24"/>
        </w:rPr>
        <w:t>Re</w:t>
      </w:r>
      <w:r w:rsidR="00BD3B45">
        <w:rPr>
          <w:rFonts w:ascii="Arial" w:hAnsi="Arial" w:cs="Arial" w:hint="eastAsia"/>
          <w:b/>
          <w:bCs/>
          <w:i/>
          <w:iCs/>
          <w:kern w:val="0"/>
          <w:sz w:val="24"/>
        </w:rPr>
        <w:t>submission</w:t>
      </w:r>
      <w:r w:rsidR="00267D0B">
        <w:rPr>
          <w:rFonts w:ascii="Arial" w:hAnsi="Arial" w:cs="Arial" w:hint="eastAsia"/>
          <w:b/>
          <w:bCs/>
          <w:i/>
          <w:iCs/>
          <w:kern w:val="0"/>
          <w:sz w:val="24"/>
        </w:rPr>
        <w:t xml:space="preserve"> of </w:t>
      </w:r>
      <w:r w:rsidRPr="00F971E1">
        <w:rPr>
          <w:rFonts w:ascii="Arial" w:hAnsi="Arial" w:cs="Arial" w:hint="eastAsia"/>
          <w:b/>
          <w:bCs/>
          <w:i/>
          <w:iCs/>
          <w:kern w:val="0"/>
          <w:sz w:val="24"/>
        </w:rPr>
        <w:t>R2-1903621</w:t>
      </w:r>
    </w:p>
    <w:p w:rsidR="00AB143E" w:rsidRDefault="00267D0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AB143E" w:rsidRDefault="00267D0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AB143E" w:rsidRDefault="00267D0B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Efficient transition from RRC_INACTIVE to RRC_IDLE</w:t>
      </w:r>
    </w:p>
    <w:p w:rsidR="00AB143E" w:rsidRDefault="00267D0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11.11.3</w:t>
      </w:r>
    </w:p>
    <w:p w:rsidR="00AB143E" w:rsidRDefault="00267D0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AB143E" w:rsidRDefault="00267D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AB143E" w:rsidRDefault="00267D0B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In 3GPP TSG RAN #80 meeting, a New SID: Study on UE power saving in NR was approved [1]. One of the objective of this SID is to:</w:t>
      </w:r>
    </w:p>
    <w:p w:rsidR="00AB143E" w:rsidRDefault="00267D0B">
      <w:pPr>
        <w:spacing w:line="240" w:lineRule="auto"/>
        <w:rPr>
          <w:sz w:val="20"/>
          <w:szCs w:val="20"/>
        </w:rPr>
      </w:pPr>
      <w:r>
        <w:rPr>
          <w:rFonts w:hint="eastAsia"/>
          <w:i/>
          <w:iCs/>
          <w:sz w:val="20"/>
          <w:szCs w:val="20"/>
        </w:rPr>
        <w:t>Study the enhancement of UE power saving procedure in supporting efficient transition from RRC_CONNECTED to RRC_IDLE/RRC_INACTIVE mode</w:t>
      </w:r>
      <w:r>
        <w:rPr>
          <w:rFonts w:hint="eastAsia"/>
          <w:sz w:val="20"/>
          <w:szCs w:val="20"/>
        </w:rPr>
        <w:t xml:space="preserve">.  </w:t>
      </w:r>
    </w:p>
    <w:p w:rsidR="00AB143E" w:rsidRDefault="00267D0B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addition to supporting efficient transition from RRC_CONNECTED to RRC_IDLE/RRC_INACTIVE, efficient transition from RRC_INACTIVE to RRC_IDLE is also worth studying since staying in RRC_INACTIVE is more power-consuming for UE compared to staying in RRC_IDLE. </w:t>
      </w:r>
    </w:p>
    <w:p w:rsidR="00AB143E" w:rsidRDefault="00267D0B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In this contribution, we share some thoughts on supporting efficient transition from RRC_INACTIVE to RRC_IDLE.</w:t>
      </w:r>
    </w:p>
    <w:p w:rsidR="00AB143E" w:rsidRDefault="00267D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AB143E" w:rsidRDefault="00267D0B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NR R15, when network decides to release a UE from RRC_INACTIVE to RRC_IDLE, network has to send RAN paging to UE first. Upon receiving the paging message, UE initiates RRC resume procedure and receives </w:t>
      </w:r>
      <w:r>
        <w:rPr>
          <w:rFonts w:hint="eastAsia"/>
          <w:i/>
          <w:iCs/>
          <w:sz w:val="20"/>
          <w:szCs w:val="20"/>
        </w:rPr>
        <w:t>RRCRelease</w:t>
      </w:r>
      <w:r>
        <w:rPr>
          <w:rFonts w:hint="eastAsia"/>
          <w:sz w:val="20"/>
          <w:szCs w:val="20"/>
        </w:rPr>
        <w:t xml:space="preserve"> message which may also include wait time, cell reselection information or redirect information (i.e. </w:t>
      </w:r>
      <w:r>
        <w:rPr>
          <w:rFonts w:hint="eastAsia"/>
          <w:i/>
          <w:iCs/>
          <w:sz w:val="20"/>
          <w:szCs w:val="20"/>
        </w:rPr>
        <w:t>deprioritisationReq</w:t>
      </w:r>
      <w:r>
        <w:rPr>
          <w:rFonts w:hint="eastAsia"/>
          <w:sz w:val="20"/>
          <w:szCs w:val="20"/>
        </w:rPr>
        <w:t xml:space="preserve">, </w:t>
      </w:r>
      <w:r>
        <w:rPr>
          <w:rFonts w:hint="eastAsia"/>
          <w:i/>
          <w:iCs/>
          <w:sz w:val="20"/>
          <w:szCs w:val="20"/>
        </w:rPr>
        <w:t>cellReselectionPriorities</w:t>
      </w:r>
      <w:r>
        <w:rPr>
          <w:rFonts w:hint="eastAsia"/>
          <w:sz w:val="20"/>
          <w:szCs w:val="20"/>
        </w:rPr>
        <w:t xml:space="preserve">, </w:t>
      </w:r>
      <w:r>
        <w:rPr>
          <w:rFonts w:hint="eastAsia"/>
          <w:i/>
          <w:iCs/>
          <w:sz w:val="20"/>
          <w:szCs w:val="20"/>
        </w:rPr>
        <w:t>redirectedCarrierInfo</w:t>
      </w:r>
      <w:r>
        <w:rPr>
          <w:rFonts w:hint="eastAsia"/>
          <w:sz w:val="20"/>
          <w:szCs w:val="20"/>
        </w:rPr>
        <w:t xml:space="preserve"> and </w:t>
      </w:r>
      <w:r>
        <w:rPr>
          <w:rFonts w:hint="eastAsia"/>
          <w:i/>
          <w:iCs/>
          <w:sz w:val="20"/>
          <w:szCs w:val="20"/>
        </w:rPr>
        <w:t>waitTime</w:t>
      </w:r>
      <w:r>
        <w:rPr>
          <w:rFonts w:hint="eastAsia"/>
          <w:sz w:val="20"/>
          <w:szCs w:val="20"/>
        </w:rPr>
        <w:t>).</w:t>
      </w:r>
    </w:p>
    <w:p w:rsidR="00AB143E" w:rsidRDefault="00267D0B">
      <w:pPr>
        <w:spacing w:line="240" w:lineRule="auto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object w:dxaOrig="7576" w:dyaOrig="4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75pt;height:213pt" o:ole="">
            <v:imagedata r:id="rId9" o:title=""/>
            <o:lock v:ext="edit" aspectratio="f"/>
          </v:shape>
          <o:OLEObject Type="Embed" ProgID="Visio.Drawing.11" ShapeID="_x0000_i1025" DrawAspect="Content" ObjectID="_1618336473" r:id="rId10"/>
        </w:object>
      </w:r>
    </w:p>
    <w:p w:rsidR="00AB143E" w:rsidRDefault="00267D0B">
      <w:pPr>
        <w:spacing w:line="240" w:lineRule="auto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Figure 1. Traditional procedure for NW triggering RRC release from RRC_INACTIVE to RRC_IDLE</w:t>
      </w:r>
    </w:p>
    <w:p w:rsidR="00AB143E" w:rsidRDefault="00267D0B">
      <w:pPr>
        <w:spacing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Transiting the </w:t>
      </w:r>
      <w:r>
        <w:rPr>
          <w:rFonts w:hint="eastAsia"/>
          <w:i/>
          <w:iCs/>
          <w:sz w:val="20"/>
          <w:szCs w:val="20"/>
        </w:rPr>
        <w:t>RRCResumeRequest</w:t>
      </w:r>
      <w:r>
        <w:rPr>
          <w:rFonts w:hint="eastAsia"/>
          <w:sz w:val="20"/>
          <w:szCs w:val="20"/>
        </w:rPr>
        <w:t xml:space="preserve"> message and decoding </w:t>
      </w:r>
      <w:r>
        <w:rPr>
          <w:rFonts w:hint="eastAsia"/>
          <w:i/>
          <w:iCs/>
          <w:sz w:val="20"/>
          <w:szCs w:val="20"/>
        </w:rPr>
        <w:t>RRCRelease</w:t>
      </w:r>
      <w:r>
        <w:rPr>
          <w:rFonts w:hint="eastAsia"/>
          <w:sz w:val="20"/>
          <w:szCs w:val="20"/>
        </w:rPr>
        <w:t xml:space="preserve"> message is power consuming and UE can only enter RRC_IDLE after such interaction with network. We suggest to study the enhancement of UE power saving procedure in supporting efficient transition from RRC_INACTIVE to RRC_IDLE mode.</w:t>
      </w:r>
    </w:p>
    <w:p w:rsidR="00AB143E" w:rsidRDefault="00267D0B">
      <w:pPr>
        <w:rPr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Proposal 1: Efficient transition from RRC_INACTIVE to RRC_IDLE mode should also be studied in this SI.</w:t>
      </w:r>
    </w:p>
    <w:p w:rsidR="00AB143E" w:rsidRDefault="00267D0B">
      <w:pPr>
        <w:spacing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The RRC_INACTIVE state in NR is quite similar to the URA_PCH state in UMTS. Discussions on efficient transition from URA_PCH state to idle mode happened in the evolution of UMTS and a </w:t>
      </w:r>
      <w:r>
        <w:rPr>
          <w:rFonts w:hint="eastAsia"/>
          <w:sz w:val="20"/>
          <w:szCs w:val="20"/>
        </w:rPr>
        <w:tab/>
        <w:t>Paging based solution was introduced finally.</w:t>
      </w:r>
    </w:p>
    <w:p w:rsidR="00AB143E" w:rsidRDefault="002F12B3">
      <w:pPr>
        <w:spacing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TS25.331 [2], </w:t>
      </w:r>
      <w:r w:rsidR="00267D0B">
        <w:rPr>
          <w:sz w:val="20"/>
          <w:szCs w:val="20"/>
        </w:rPr>
        <w:t>“</w:t>
      </w:r>
      <w:r w:rsidR="00267D0B">
        <w:rPr>
          <w:rFonts w:hint="eastAsia"/>
          <w:sz w:val="20"/>
          <w:szCs w:val="20"/>
        </w:rPr>
        <w:t>RRC connection release information</w:t>
      </w:r>
      <w:r w:rsidR="00267D0B">
        <w:rPr>
          <w:sz w:val="20"/>
          <w:szCs w:val="20"/>
        </w:rPr>
        <w:t>”</w:t>
      </w:r>
      <w:r w:rsidR="00267D0B">
        <w:rPr>
          <w:rFonts w:hint="eastAsia"/>
          <w:sz w:val="20"/>
          <w:szCs w:val="20"/>
        </w:rPr>
        <w:t xml:space="preserve"> is included in the Paging Record. Upon receiving a PAGING TYPE 1 message containing RRC connection release information with the "Release indicator" inside set to </w:t>
      </w:r>
      <w:r w:rsidR="00267D0B">
        <w:rPr>
          <w:sz w:val="20"/>
          <w:szCs w:val="20"/>
        </w:rPr>
        <w:t>“</w:t>
      </w:r>
      <w:r w:rsidR="00267D0B">
        <w:rPr>
          <w:rFonts w:hint="eastAsia"/>
          <w:sz w:val="20"/>
          <w:szCs w:val="20"/>
        </w:rPr>
        <w:t>Release</w:t>
      </w:r>
      <w:r w:rsidR="00267D0B">
        <w:rPr>
          <w:sz w:val="20"/>
          <w:szCs w:val="20"/>
        </w:rPr>
        <w:t>”</w:t>
      </w:r>
      <w:r w:rsidR="00267D0B">
        <w:rPr>
          <w:rFonts w:hint="eastAsia"/>
          <w:sz w:val="20"/>
          <w:szCs w:val="20"/>
        </w:rPr>
        <w:t xml:space="preserve">, UE release all the radio bearers and enter idle mode. </w:t>
      </w:r>
    </w:p>
    <w:p w:rsidR="00AB143E" w:rsidRDefault="00267D0B">
      <w:pPr>
        <w:spacing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Similarly, to enable efficient and fast transition from RRC_INACTIVE to RRC_IDLE without initiating RRC Resume procedure for power saving on both UE side and network side, a Paging message based solution should be considered in R16.</w:t>
      </w:r>
    </w:p>
    <w:p w:rsidR="00AB143E" w:rsidRDefault="00267D0B">
      <w:pPr>
        <w:spacing w:line="240" w:lineRule="auto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object w:dxaOrig="7576" w:dyaOrig="4261">
          <v:shape id="_x0000_i1026" type="#_x0000_t75" style="width:378.75pt;height:213pt" o:ole="">
            <v:imagedata r:id="rId11" o:title=""/>
          </v:shape>
          <o:OLEObject Type="Embed" ProgID="Visio.Drawing.11" ShapeID="_x0000_i1026" DrawAspect="Content" ObjectID="_1618336474" r:id="rId12"/>
        </w:object>
      </w:r>
    </w:p>
    <w:p w:rsidR="00AB143E" w:rsidRDefault="00267D0B">
      <w:pPr>
        <w:spacing w:line="240" w:lineRule="auto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Figure 2. Efficient transition from RRC_INAC</w:t>
      </w:r>
      <w:r w:rsidR="00F42F39">
        <w:rPr>
          <w:rFonts w:hint="eastAsia"/>
          <w:sz w:val="20"/>
          <w:szCs w:val="20"/>
        </w:rPr>
        <w:t>TIVE to RRC_IDLE based on Paging</w:t>
      </w:r>
      <w:r>
        <w:rPr>
          <w:rFonts w:hint="eastAsia"/>
          <w:sz w:val="20"/>
          <w:szCs w:val="20"/>
        </w:rPr>
        <w:t xml:space="preserve"> message</w:t>
      </w:r>
    </w:p>
    <w:p w:rsidR="00AB143E" w:rsidRDefault="00267D0B">
      <w:pPr>
        <w:rPr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Proposal 2: Paging message based efficient state transition from RRC_INACTIVE to RRC_IDLE mode shall be considered in Rel-16.</w:t>
      </w:r>
    </w:p>
    <w:p w:rsidR="00AB143E" w:rsidRDefault="00267D0B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NR R15, the wait time, cell reselection information or redirect information (i.e. </w:t>
      </w:r>
      <w:r>
        <w:rPr>
          <w:rFonts w:hint="eastAsia"/>
          <w:i/>
          <w:iCs/>
          <w:sz w:val="20"/>
          <w:szCs w:val="20"/>
        </w:rPr>
        <w:t>waitTime</w:t>
      </w:r>
      <w:r>
        <w:rPr>
          <w:rFonts w:hint="eastAsia"/>
          <w:sz w:val="20"/>
          <w:szCs w:val="20"/>
        </w:rPr>
        <w:t xml:space="preserve">, </w:t>
      </w:r>
      <w:r>
        <w:rPr>
          <w:rFonts w:hint="eastAsia"/>
          <w:i/>
          <w:iCs/>
          <w:sz w:val="20"/>
          <w:szCs w:val="20"/>
        </w:rPr>
        <w:t>deprioritisationReq</w:t>
      </w:r>
      <w:r>
        <w:rPr>
          <w:rFonts w:hint="eastAsia"/>
          <w:sz w:val="20"/>
          <w:szCs w:val="20"/>
        </w:rPr>
        <w:t xml:space="preserve">, </w:t>
      </w:r>
      <w:r>
        <w:rPr>
          <w:rFonts w:hint="eastAsia"/>
          <w:i/>
          <w:iCs/>
          <w:sz w:val="20"/>
          <w:szCs w:val="20"/>
        </w:rPr>
        <w:t>cellReselectionPriorities</w:t>
      </w:r>
      <w:r>
        <w:rPr>
          <w:rFonts w:hint="eastAsia"/>
          <w:sz w:val="20"/>
          <w:szCs w:val="20"/>
        </w:rPr>
        <w:t xml:space="preserve">, and </w:t>
      </w:r>
      <w:r>
        <w:rPr>
          <w:rFonts w:hint="eastAsia"/>
          <w:i/>
          <w:iCs/>
          <w:sz w:val="20"/>
          <w:szCs w:val="20"/>
        </w:rPr>
        <w:t>redirectedCarrierInfo</w:t>
      </w:r>
      <w:r>
        <w:rPr>
          <w:rFonts w:hint="eastAsia"/>
          <w:sz w:val="20"/>
          <w:szCs w:val="20"/>
        </w:rPr>
        <w:t xml:space="preserve">) is sent to UE via </w:t>
      </w:r>
      <w:r>
        <w:rPr>
          <w:rFonts w:hint="eastAsia"/>
          <w:i/>
          <w:iCs/>
          <w:sz w:val="20"/>
          <w:szCs w:val="20"/>
        </w:rPr>
        <w:t>RRCRelease</w:t>
      </w:r>
      <w:r>
        <w:rPr>
          <w:rFonts w:hint="eastAsia"/>
          <w:sz w:val="20"/>
          <w:szCs w:val="20"/>
        </w:rPr>
        <w:t xml:space="preserve"> message after the security is activated. In the efficient transition procedure, integrity protection of the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RRC connection release information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should also be studied. For example, a short MAC-I can be generated on the network side and sent to UE along with the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RRC connection release information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. Upon receiving the Paging message, UE will generate a short MAC-I and verify the integrity of the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RRC connection release information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by comparing the generated short MAC-I with the one received via Paging message. If the integrity verification is successful, UE goes to RRC_IDLE and apply the wait time, reselection information or redirection information included in the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RRC connection release information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. Otherwise, UE ignores the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RRC connection release information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and initiates normal RRC Resume procedure.</w:t>
      </w:r>
    </w:p>
    <w:p w:rsidR="00AB143E" w:rsidRDefault="00267D0B">
      <w:pPr>
        <w:rPr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lastRenderedPageBreak/>
        <w:t>Proposal 3: The release indication should be introduced in paging message, and the release indication should be integrity protected.</w:t>
      </w:r>
    </w:p>
    <w:p w:rsidR="00AB143E" w:rsidRDefault="00267D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AB143E" w:rsidRDefault="00267D0B">
      <w:r>
        <w:rPr>
          <w:rFonts w:hint="eastAsia"/>
        </w:rPr>
        <w:t>With the above analysis, we have the following proposals:</w:t>
      </w:r>
    </w:p>
    <w:p w:rsidR="00AB143E" w:rsidRDefault="00267D0B">
      <w:pPr>
        <w:rPr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Proposal 1: Efficient transition from RRC_INACTIVE to RRC_IDLE mode should also be studied in this SI.</w:t>
      </w:r>
    </w:p>
    <w:p w:rsidR="00AB143E" w:rsidRDefault="00267D0B">
      <w:pPr>
        <w:rPr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Proposal 2: Paging message based efficient state transition from RRC_INACTIVE to RRC_IDLE mode shall be considered in Rel-16.</w:t>
      </w:r>
    </w:p>
    <w:p w:rsidR="00AB143E" w:rsidRDefault="00267D0B">
      <w:pPr>
        <w:rPr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Proposal 3: The release indication should be introduced in paging message, and the release indication should be integrity protected.</w:t>
      </w:r>
    </w:p>
    <w:p w:rsidR="00AB143E" w:rsidRDefault="00267D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AB143E" w:rsidRDefault="00267D0B">
      <w:pPr>
        <w:pStyle w:val="afe"/>
        <w:numPr>
          <w:ilvl w:val="0"/>
          <w:numId w:val="4"/>
        </w:numPr>
        <w:ind w:firstLineChars="0"/>
      </w:pPr>
      <w:r>
        <w:rPr>
          <w:rFonts w:hint="eastAsia"/>
        </w:rPr>
        <w:t xml:space="preserve">RP-181463, </w:t>
      </w:r>
      <w:r>
        <w:t>“</w:t>
      </w:r>
      <w:r>
        <w:rPr>
          <w:rFonts w:hint="eastAsia"/>
        </w:rPr>
        <w:t>New SID: Study on UE Power Saving in NR</w:t>
      </w:r>
      <w:r>
        <w:t>”</w:t>
      </w:r>
      <w:r>
        <w:rPr>
          <w:rFonts w:hint="eastAsia"/>
        </w:rPr>
        <w:t xml:space="preserve">, CATT, CMCC, vivo, CATR, Qualcomm, MediaTek, 3GPP TSG RAN Meetings #80, La Jolla, USA, 11th </w:t>
      </w:r>
      <w:r>
        <w:rPr>
          <w:rFonts w:hint="eastAsia"/>
        </w:rPr>
        <w:t>–</w:t>
      </w:r>
      <w:r>
        <w:rPr>
          <w:rFonts w:hint="eastAsia"/>
        </w:rPr>
        <w:t xml:space="preserve"> 14th  June 2018</w:t>
      </w:r>
    </w:p>
    <w:p w:rsidR="00AB143E" w:rsidRDefault="00267D0B">
      <w:pPr>
        <w:pStyle w:val="afe"/>
        <w:numPr>
          <w:ilvl w:val="0"/>
          <w:numId w:val="4"/>
        </w:numPr>
        <w:ind w:firstLineChars="0"/>
      </w:pPr>
      <w:r>
        <w:rPr>
          <w:rFonts w:hint="eastAsia"/>
        </w:rPr>
        <w:t>TS 25.331</w:t>
      </w:r>
    </w:p>
    <w:sectPr w:rsidR="00AB143E">
      <w:headerReference w:type="default" r:id="rId13"/>
      <w:footerReference w:type="even" r:id="rId14"/>
      <w:footerReference w:type="default" r:id="rId15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91B" w:rsidRDefault="006B091B">
      <w:pPr>
        <w:spacing w:after="0" w:line="240" w:lineRule="auto"/>
      </w:pPr>
      <w:r>
        <w:separator/>
      </w:r>
    </w:p>
  </w:endnote>
  <w:endnote w:type="continuationSeparator" w:id="0">
    <w:p w:rsidR="006B091B" w:rsidRDefault="006B0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43E" w:rsidRDefault="00267D0B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AB143E" w:rsidRDefault="00AB143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43E" w:rsidRDefault="00AB143E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91B" w:rsidRDefault="006B091B">
      <w:pPr>
        <w:spacing w:after="0" w:line="240" w:lineRule="auto"/>
      </w:pPr>
      <w:r>
        <w:separator/>
      </w:r>
    </w:p>
  </w:footnote>
  <w:footnote w:type="continuationSeparator" w:id="0">
    <w:p w:rsidR="006B091B" w:rsidRDefault="006B0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43E" w:rsidRDefault="00AB143E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EE46544"/>
    <w:multiLevelType w:val="multilevel"/>
    <w:tmpl w:val="3EE4654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A47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67D0B"/>
    <w:rsid w:val="00270A1C"/>
    <w:rsid w:val="00271ED8"/>
    <w:rsid w:val="002724B9"/>
    <w:rsid w:val="002730ED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12B3"/>
    <w:rsid w:val="002F2924"/>
    <w:rsid w:val="002F3161"/>
    <w:rsid w:val="002F5517"/>
    <w:rsid w:val="002F7AA9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25D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7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9C0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76131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2C9E"/>
    <w:rsid w:val="00754061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3D3F"/>
    <w:rsid w:val="00A04BEB"/>
    <w:rsid w:val="00A04DE2"/>
    <w:rsid w:val="00A06515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43E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D72C3"/>
    <w:rsid w:val="00AE1632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3B45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63FA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2834"/>
    <w:rsid w:val="00D544FE"/>
    <w:rsid w:val="00D5596F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971E1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1A3AD5"/>
    <w:rsid w:val="01243CBE"/>
    <w:rsid w:val="01392B1D"/>
    <w:rsid w:val="01427510"/>
    <w:rsid w:val="016731E8"/>
    <w:rsid w:val="01724323"/>
    <w:rsid w:val="019F0207"/>
    <w:rsid w:val="01B354EB"/>
    <w:rsid w:val="01B409B2"/>
    <w:rsid w:val="01E05D9F"/>
    <w:rsid w:val="01E4753D"/>
    <w:rsid w:val="01F6071A"/>
    <w:rsid w:val="02105BCC"/>
    <w:rsid w:val="0213188C"/>
    <w:rsid w:val="02437D3E"/>
    <w:rsid w:val="024B45DB"/>
    <w:rsid w:val="02746E99"/>
    <w:rsid w:val="027F11AC"/>
    <w:rsid w:val="028470E8"/>
    <w:rsid w:val="02B219C0"/>
    <w:rsid w:val="02C27DEA"/>
    <w:rsid w:val="02C57546"/>
    <w:rsid w:val="02EB2A7B"/>
    <w:rsid w:val="033F5DF4"/>
    <w:rsid w:val="034058DA"/>
    <w:rsid w:val="039F12E8"/>
    <w:rsid w:val="03A13769"/>
    <w:rsid w:val="03CD3963"/>
    <w:rsid w:val="03D86161"/>
    <w:rsid w:val="04115871"/>
    <w:rsid w:val="04176266"/>
    <w:rsid w:val="04231D6E"/>
    <w:rsid w:val="04345F6F"/>
    <w:rsid w:val="043E3BD3"/>
    <w:rsid w:val="044F3FE8"/>
    <w:rsid w:val="04746FED"/>
    <w:rsid w:val="047E4A8F"/>
    <w:rsid w:val="04865192"/>
    <w:rsid w:val="048E11A9"/>
    <w:rsid w:val="0496225D"/>
    <w:rsid w:val="049F212F"/>
    <w:rsid w:val="04AC1919"/>
    <w:rsid w:val="04D7059C"/>
    <w:rsid w:val="04F512AE"/>
    <w:rsid w:val="05044386"/>
    <w:rsid w:val="0536681D"/>
    <w:rsid w:val="054C7D1C"/>
    <w:rsid w:val="05837B30"/>
    <w:rsid w:val="05910818"/>
    <w:rsid w:val="05B63D95"/>
    <w:rsid w:val="05DE0196"/>
    <w:rsid w:val="05F7165D"/>
    <w:rsid w:val="06017CE0"/>
    <w:rsid w:val="06365B50"/>
    <w:rsid w:val="06393E16"/>
    <w:rsid w:val="064745C2"/>
    <w:rsid w:val="06561355"/>
    <w:rsid w:val="065E6CDE"/>
    <w:rsid w:val="0665689F"/>
    <w:rsid w:val="066D0A61"/>
    <w:rsid w:val="06783558"/>
    <w:rsid w:val="068A20E4"/>
    <w:rsid w:val="069713C1"/>
    <w:rsid w:val="06B07AFB"/>
    <w:rsid w:val="06B82D78"/>
    <w:rsid w:val="06D37910"/>
    <w:rsid w:val="06D5029F"/>
    <w:rsid w:val="06D73D91"/>
    <w:rsid w:val="06E53061"/>
    <w:rsid w:val="07125F5D"/>
    <w:rsid w:val="07271B20"/>
    <w:rsid w:val="073A2A17"/>
    <w:rsid w:val="07847096"/>
    <w:rsid w:val="07CE2E21"/>
    <w:rsid w:val="07DE52F0"/>
    <w:rsid w:val="08242518"/>
    <w:rsid w:val="08290E07"/>
    <w:rsid w:val="083A7B9E"/>
    <w:rsid w:val="085E2B02"/>
    <w:rsid w:val="088B5031"/>
    <w:rsid w:val="088F268A"/>
    <w:rsid w:val="08B151BF"/>
    <w:rsid w:val="08B51BA5"/>
    <w:rsid w:val="08D82186"/>
    <w:rsid w:val="091F1E33"/>
    <w:rsid w:val="0926712F"/>
    <w:rsid w:val="093F645D"/>
    <w:rsid w:val="094F44E3"/>
    <w:rsid w:val="096275FE"/>
    <w:rsid w:val="09807390"/>
    <w:rsid w:val="098C23B7"/>
    <w:rsid w:val="09A2202C"/>
    <w:rsid w:val="09C0148B"/>
    <w:rsid w:val="09C270D8"/>
    <w:rsid w:val="09E674F4"/>
    <w:rsid w:val="09E91644"/>
    <w:rsid w:val="09F403C0"/>
    <w:rsid w:val="0A41647C"/>
    <w:rsid w:val="0A436C11"/>
    <w:rsid w:val="0A4C3F6C"/>
    <w:rsid w:val="0A651D55"/>
    <w:rsid w:val="0AA77F22"/>
    <w:rsid w:val="0AAE3FA8"/>
    <w:rsid w:val="0AD647A5"/>
    <w:rsid w:val="0B09024B"/>
    <w:rsid w:val="0B24396B"/>
    <w:rsid w:val="0B49387C"/>
    <w:rsid w:val="0B560B94"/>
    <w:rsid w:val="0B8B13F4"/>
    <w:rsid w:val="0B94771A"/>
    <w:rsid w:val="0BE004CF"/>
    <w:rsid w:val="0BE120C4"/>
    <w:rsid w:val="0BE57B4E"/>
    <w:rsid w:val="0BF83F28"/>
    <w:rsid w:val="0C3255F2"/>
    <w:rsid w:val="0C755CB5"/>
    <w:rsid w:val="0C8B0E25"/>
    <w:rsid w:val="0CB04A70"/>
    <w:rsid w:val="0CCC596D"/>
    <w:rsid w:val="0CE46F4E"/>
    <w:rsid w:val="0CFF1F19"/>
    <w:rsid w:val="0D064EBC"/>
    <w:rsid w:val="0D225767"/>
    <w:rsid w:val="0D346C04"/>
    <w:rsid w:val="0D387415"/>
    <w:rsid w:val="0D551567"/>
    <w:rsid w:val="0D791AD7"/>
    <w:rsid w:val="0D7A3592"/>
    <w:rsid w:val="0D94360A"/>
    <w:rsid w:val="0DB63E92"/>
    <w:rsid w:val="0DC43254"/>
    <w:rsid w:val="0E17220C"/>
    <w:rsid w:val="0E4F3F26"/>
    <w:rsid w:val="0E734461"/>
    <w:rsid w:val="0E927861"/>
    <w:rsid w:val="0EA04D7B"/>
    <w:rsid w:val="0EA4482A"/>
    <w:rsid w:val="0EA926E0"/>
    <w:rsid w:val="0EC132D7"/>
    <w:rsid w:val="0ECD33DF"/>
    <w:rsid w:val="0EDC3297"/>
    <w:rsid w:val="0EE700B0"/>
    <w:rsid w:val="0F0E6CDB"/>
    <w:rsid w:val="0F4340EF"/>
    <w:rsid w:val="0F59104A"/>
    <w:rsid w:val="0F5F1287"/>
    <w:rsid w:val="0F685729"/>
    <w:rsid w:val="0F70152C"/>
    <w:rsid w:val="0FDB1049"/>
    <w:rsid w:val="0FE322F6"/>
    <w:rsid w:val="0FF8213F"/>
    <w:rsid w:val="10133D23"/>
    <w:rsid w:val="102F5257"/>
    <w:rsid w:val="103E22B2"/>
    <w:rsid w:val="106E070C"/>
    <w:rsid w:val="10910A6C"/>
    <w:rsid w:val="10937379"/>
    <w:rsid w:val="10DE5F6D"/>
    <w:rsid w:val="10E75ECD"/>
    <w:rsid w:val="10FE02D8"/>
    <w:rsid w:val="110F2DD6"/>
    <w:rsid w:val="111E737C"/>
    <w:rsid w:val="11445096"/>
    <w:rsid w:val="114C7F4B"/>
    <w:rsid w:val="11D84916"/>
    <w:rsid w:val="11E01EB5"/>
    <w:rsid w:val="11FD0D0E"/>
    <w:rsid w:val="12015EA8"/>
    <w:rsid w:val="12112075"/>
    <w:rsid w:val="12146A64"/>
    <w:rsid w:val="12403D21"/>
    <w:rsid w:val="125E6811"/>
    <w:rsid w:val="128B57E5"/>
    <w:rsid w:val="129402A3"/>
    <w:rsid w:val="129B27C3"/>
    <w:rsid w:val="12DD13AC"/>
    <w:rsid w:val="12F41B54"/>
    <w:rsid w:val="1357550B"/>
    <w:rsid w:val="136F32A6"/>
    <w:rsid w:val="13933000"/>
    <w:rsid w:val="139C112D"/>
    <w:rsid w:val="13AD4C79"/>
    <w:rsid w:val="13D75C00"/>
    <w:rsid w:val="13E30B7D"/>
    <w:rsid w:val="13ED04A7"/>
    <w:rsid w:val="1402132F"/>
    <w:rsid w:val="140947EE"/>
    <w:rsid w:val="142903E8"/>
    <w:rsid w:val="144A0D85"/>
    <w:rsid w:val="145A1D5A"/>
    <w:rsid w:val="146C12BB"/>
    <w:rsid w:val="14791CE3"/>
    <w:rsid w:val="148C237F"/>
    <w:rsid w:val="14A06FC1"/>
    <w:rsid w:val="14B94964"/>
    <w:rsid w:val="14D969A6"/>
    <w:rsid w:val="15337D09"/>
    <w:rsid w:val="153C211B"/>
    <w:rsid w:val="155D0A7F"/>
    <w:rsid w:val="156F1C12"/>
    <w:rsid w:val="1580763A"/>
    <w:rsid w:val="1586427B"/>
    <w:rsid w:val="15967E8D"/>
    <w:rsid w:val="159A07D2"/>
    <w:rsid w:val="15C06260"/>
    <w:rsid w:val="15DD4A1C"/>
    <w:rsid w:val="16263368"/>
    <w:rsid w:val="168521B8"/>
    <w:rsid w:val="16A5270A"/>
    <w:rsid w:val="16B56C2D"/>
    <w:rsid w:val="16C938F5"/>
    <w:rsid w:val="16D61CD9"/>
    <w:rsid w:val="16E74CBD"/>
    <w:rsid w:val="175B1D16"/>
    <w:rsid w:val="1793303A"/>
    <w:rsid w:val="179C79A4"/>
    <w:rsid w:val="17D52F7B"/>
    <w:rsid w:val="17EB75B0"/>
    <w:rsid w:val="17F5084F"/>
    <w:rsid w:val="18440068"/>
    <w:rsid w:val="18502972"/>
    <w:rsid w:val="185159AA"/>
    <w:rsid w:val="18A5771F"/>
    <w:rsid w:val="18AF74E1"/>
    <w:rsid w:val="18D45411"/>
    <w:rsid w:val="18F8655D"/>
    <w:rsid w:val="18FE2979"/>
    <w:rsid w:val="19057478"/>
    <w:rsid w:val="190E7C32"/>
    <w:rsid w:val="19160144"/>
    <w:rsid w:val="191F38B0"/>
    <w:rsid w:val="1951139B"/>
    <w:rsid w:val="195600F1"/>
    <w:rsid w:val="19595274"/>
    <w:rsid w:val="197141ED"/>
    <w:rsid w:val="1975293B"/>
    <w:rsid w:val="19934AEB"/>
    <w:rsid w:val="19BC030D"/>
    <w:rsid w:val="19E0148D"/>
    <w:rsid w:val="19E675DB"/>
    <w:rsid w:val="1A523105"/>
    <w:rsid w:val="1A5562D2"/>
    <w:rsid w:val="1A7857C1"/>
    <w:rsid w:val="1AC94D1F"/>
    <w:rsid w:val="1ACE7057"/>
    <w:rsid w:val="1AD6153D"/>
    <w:rsid w:val="1ADA55B5"/>
    <w:rsid w:val="1ADC1643"/>
    <w:rsid w:val="1ADF0AC1"/>
    <w:rsid w:val="1B094BB4"/>
    <w:rsid w:val="1B192659"/>
    <w:rsid w:val="1B193B18"/>
    <w:rsid w:val="1B3B5A5B"/>
    <w:rsid w:val="1B400993"/>
    <w:rsid w:val="1B4A340F"/>
    <w:rsid w:val="1BA90931"/>
    <w:rsid w:val="1BAF3854"/>
    <w:rsid w:val="1BD56E55"/>
    <w:rsid w:val="1BD82C95"/>
    <w:rsid w:val="1BE16AFC"/>
    <w:rsid w:val="1BEC65C0"/>
    <w:rsid w:val="1BF76A78"/>
    <w:rsid w:val="1C3441A7"/>
    <w:rsid w:val="1C365CFE"/>
    <w:rsid w:val="1C7C5F29"/>
    <w:rsid w:val="1CC05CC7"/>
    <w:rsid w:val="1CD66AF0"/>
    <w:rsid w:val="1CD814C5"/>
    <w:rsid w:val="1CE122CF"/>
    <w:rsid w:val="1D2F1D46"/>
    <w:rsid w:val="1D51270F"/>
    <w:rsid w:val="1DBD16BE"/>
    <w:rsid w:val="1DC11297"/>
    <w:rsid w:val="1DF15A34"/>
    <w:rsid w:val="1E1F62DB"/>
    <w:rsid w:val="1E2B3BCE"/>
    <w:rsid w:val="1E3F0D90"/>
    <w:rsid w:val="1E4B77EA"/>
    <w:rsid w:val="1E5F399D"/>
    <w:rsid w:val="1E766DF2"/>
    <w:rsid w:val="1E780410"/>
    <w:rsid w:val="1E8E5EF5"/>
    <w:rsid w:val="1EC76DC7"/>
    <w:rsid w:val="1EC85A19"/>
    <w:rsid w:val="1ED92D03"/>
    <w:rsid w:val="1EF0541B"/>
    <w:rsid w:val="1F1B6A59"/>
    <w:rsid w:val="1F1D3619"/>
    <w:rsid w:val="1F235508"/>
    <w:rsid w:val="1F2F1AF9"/>
    <w:rsid w:val="1F444220"/>
    <w:rsid w:val="1F4D339A"/>
    <w:rsid w:val="1F517B8E"/>
    <w:rsid w:val="1F904F2D"/>
    <w:rsid w:val="1F9C3C77"/>
    <w:rsid w:val="1FD81AFC"/>
    <w:rsid w:val="1FE31889"/>
    <w:rsid w:val="1FE761B1"/>
    <w:rsid w:val="200F4543"/>
    <w:rsid w:val="20600899"/>
    <w:rsid w:val="206D77FE"/>
    <w:rsid w:val="2075205C"/>
    <w:rsid w:val="20766B5D"/>
    <w:rsid w:val="207C5A77"/>
    <w:rsid w:val="20A56834"/>
    <w:rsid w:val="20AA06CD"/>
    <w:rsid w:val="20B51035"/>
    <w:rsid w:val="20B53FF2"/>
    <w:rsid w:val="20CC063E"/>
    <w:rsid w:val="20D85910"/>
    <w:rsid w:val="20EC3E50"/>
    <w:rsid w:val="20EF4392"/>
    <w:rsid w:val="20F815BD"/>
    <w:rsid w:val="210114BB"/>
    <w:rsid w:val="212D1323"/>
    <w:rsid w:val="21737460"/>
    <w:rsid w:val="2176492F"/>
    <w:rsid w:val="217F5FEA"/>
    <w:rsid w:val="21D912D2"/>
    <w:rsid w:val="21E26D67"/>
    <w:rsid w:val="21EC5465"/>
    <w:rsid w:val="21FC4A83"/>
    <w:rsid w:val="220348F7"/>
    <w:rsid w:val="22156802"/>
    <w:rsid w:val="223A1D76"/>
    <w:rsid w:val="226709A2"/>
    <w:rsid w:val="228B310C"/>
    <w:rsid w:val="22C22C57"/>
    <w:rsid w:val="233272DB"/>
    <w:rsid w:val="234E59AA"/>
    <w:rsid w:val="2376738D"/>
    <w:rsid w:val="23925C55"/>
    <w:rsid w:val="23E863E8"/>
    <w:rsid w:val="23EF6864"/>
    <w:rsid w:val="241B3778"/>
    <w:rsid w:val="243A6DF4"/>
    <w:rsid w:val="24560AE2"/>
    <w:rsid w:val="24794836"/>
    <w:rsid w:val="248C391F"/>
    <w:rsid w:val="249700EF"/>
    <w:rsid w:val="24EB0386"/>
    <w:rsid w:val="24EE205A"/>
    <w:rsid w:val="24FE54BC"/>
    <w:rsid w:val="2502385F"/>
    <w:rsid w:val="250B6210"/>
    <w:rsid w:val="25493BC7"/>
    <w:rsid w:val="254F48B6"/>
    <w:rsid w:val="25781361"/>
    <w:rsid w:val="25A65B5B"/>
    <w:rsid w:val="25CD3FBC"/>
    <w:rsid w:val="25E540FF"/>
    <w:rsid w:val="25FE3FFD"/>
    <w:rsid w:val="26533224"/>
    <w:rsid w:val="26541061"/>
    <w:rsid w:val="26C54B9B"/>
    <w:rsid w:val="26C6512F"/>
    <w:rsid w:val="26FF3DC8"/>
    <w:rsid w:val="277C6089"/>
    <w:rsid w:val="27A449A7"/>
    <w:rsid w:val="27BC433E"/>
    <w:rsid w:val="27CE139A"/>
    <w:rsid w:val="27E25E49"/>
    <w:rsid w:val="27E63AB6"/>
    <w:rsid w:val="27F231DD"/>
    <w:rsid w:val="282B4784"/>
    <w:rsid w:val="2845270C"/>
    <w:rsid w:val="285C6B52"/>
    <w:rsid w:val="2887164E"/>
    <w:rsid w:val="288B2E18"/>
    <w:rsid w:val="28A843B1"/>
    <w:rsid w:val="28EB1022"/>
    <w:rsid w:val="29326B8F"/>
    <w:rsid w:val="298D0F22"/>
    <w:rsid w:val="29B025A4"/>
    <w:rsid w:val="29F101FE"/>
    <w:rsid w:val="29F83E3A"/>
    <w:rsid w:val="29FC0A34"/>
    <w:rsid w:val="2A460495"/>
    <w:rsid w:val="2A542476"/>
    <w:rsid w:val="2A606A48"/>
    <w:rsid w:val="2A9B6F1B"/>
    <w:rsid w:val="2A9E60D9"/>
    <w:rsid w:val="2AA07DD6"/>
    <w:rsid w:val="2AA665FD"/>
    <w:rsid w:val="2AAA79B8"/>
    <w:rsid w:val="2AC43F9F"/>
    <w:rsid w:val="2AD05183"/>
    <w:rsid w:val="2AEC22C7"/>
    <w:rsid w:val="2B0738F0"/>
    <w:rsid w:val="2B0E0F65"/>
    <w:rsid w:val="2B374C7F"/>
    <w:rsid w:val="2B3F420A"/>
    <w:rsid w:val="2B510311"/>
    <w:rsid w:val="2B593E95"/>
    <w:rsid w:val="2B7D13CC"/>
    <w:rsid w:val="2B8876B4"/>
    <w:rsid w:val="2BA13AB1"/>
    <w:rsid w:val="2BD94617"/>
    <w:rsid w:val="2BDD4799"/>
    <w:rsid w:val="2C467CD2"/>
    <w:rsid w:val="2C4C4186"/>
    <w:rsid w:val="2C4C5BF6"/>
    <w:rsid w:val="2CB771ED"/>
    <w:rsid w:val="2CC130AA"/>
    <w:rsid w:val="2CE04532"/>
    <w:rsid w:val="2D0A6D50"/>
    <w:rsid w:val="2D0A7297"/>
    <w:rsid w:val="2DD229E6"/>
    <w:rsid w:val="2DD73448"/>
    <w:rsid w:val="2DE70634"/>
    <w:rsid w:val="2E05745B"/>
    <w:rsid w:val="2E1B2ADA"/>
    <w:rsid w:val="2E225A24"/>
    <w:rsid w:val="2E2561B5"/>
    <w:rsid w:val="2E6E03B6"/>
    <w:rsid w:val="2E6E553E"/>
    <w:rsid w:val="2EAD6133"/>
    <w:rsid w:val="2EB259EE"/>
    <w:rsid w:val="2EBA175B"/>
    <w:rsid w:val="2EBC0D00"/>
    <w:rsid w:val="2ED237F3"/>
    <w:rsid w:val="2F0C4C2A"/>
    <w:rsid w:val="2F0F563F"/>
    <w:rsid w:val="2F170C0F"/>
    <w:rsid w:val="2F1F3A4D"/>
    <w:rsid w:val="2F4558F1"/>
    <w:rsid w:val="2F784790"/>
    <w:rsid w:val="2F7B36A8"/>
    <w:rsid w:val="2F9D7E04"/>
    <w:rsid w:val="2FAA5E1A"/>
    <w:rsid w:val="2FAB4623"/>
    <w:rsid w:val="2FC61141"/>
    <w:rsid w:val="2FD32A7A"/>
    <w:rsid w:val="2FDF6214"/>
    <w:rsid w:val="300A43D0"/>
    <w:rsid w:val="30264A9E"/>
    <w:rsid w:val="302E6167"/>
    <w:rsid w:val="303C3B19"/>
    <w:rsid w:val="3095526B"/>
    <w:rsid w:val="30974BB3"/>
    <w:rsid w:val="30FD79BE"/>
    <w:rsid w:val="3100405D"/>
    <w:rsid w:val="31174211"/>
    <w:rsid w:val="31216170"/>
    <w:rsid w:val="315D1164"/>
    <w:rsid w:val="315F2BB6"/>
    <w:rsid w:val="3173104B"/>
    <w:rsid w:val="317D6B35"/>
    <w:rsid w:val="31A30319"/>
    <w:rsid w:val="31B50898"/>
    <w:rsid w:val="31B62FDB"/>
    <w:rsid w:val="31DF176C"/>
    <w:rsid w:val="31F45A41"/>
    <w:rsid w:val="31FF4B7E"/>
    <w:rsid w:val="32983099"/>
    <w:rsid w:val="32AA5592"/>
    <w:rsid w:val="32AD61A5"/>
    <w:rsid w:val="32E75DA8"/>
    <w:rsid w:val="32F653C3"/>
    <w:rsid w:val="33052E5A"/>
    <w:rsid w:val="330E07F5"/>
    <w:rsid w:val="332610BF"/>
    <w:rsid w:val="337C27BA"/>
    <w:rsid w:val="3386250E"/>
    <w:rsid w:val="33B44D6A"/>
    <w:rsid w:val="33E75242"/>
    <w:rsid w:val="33F20139"/>
    <w:rsid w:val="341101EA"/>
    <w:rsid w:val="341E68F1"/>
    <w:rsid w:val="34217FBA"/>
    <w:rsid w:val="3439248A"/>
    <w:rsid w:val="344A237C"/>
    <w:rsid w:val="346C064E"/>
    <w:rsid w:val="34717DC6"/>
    <w:rsid w:val="34B10461"/>
    <w:rsid w:val="34C25E2C"/>
    <w:rsid w:val="34E73243"/>
    <w:rsid w:val="3509322F"/>
    <w:rsid w:val="350A5D7E"/>
    <w:rsid w:val="3515628F"/>
    <w:rsid w:val="351F4211"/>
    <w:rsid w:val="35262532"/>
    <w:rsid w:val="353A08BE"/>
    <w:rsid w:val="35584D6D"/>
    <w:rsid w:val="355D135C"/>
    <w:rsid w:val="357039DD"/>
    <w:rsid w:val="35906EE4"/>
    <w:rsid w:val="35C21CAF"/>
    <w:rsid w:val="35E46B51"/>
    <w:rsid w:val="35F13E9C"/>
    <w:rsid w:val="36487758"/>
    <w:rsid w:val="364936C7"/>
    <w:rsid w:val="3654745F"/>
    <w:rsid w:val="36582751"/>
    <w:rsid w:val="365F3D9A"/>
    <w:rsid w:val="36645310"/>
    <w:rsid w:val="368D5D06"/>
    <w:rsid w:val="36C35E2B"/>
    <w:rsid w:val="36C408B4"/>
    <w:rsid w:val="36CA4871"/>
    <w:rsid w:val="36DE1FDF"/>
    <w:rsid w:val="36E30124"/>
    <w:rsid w:val="36EA0866"/>
    <w:rsid w:val="36F7193B"/>
    <w:rsid w:val="37006DA6"/>
    <w:rsid w:val="3722586F"/>
    <w:rsid w:val="37252757"/>
    <w:rsid w:val="37362012"/>
    <w:rsid w:val="37391007"/>
    <w:rsid w:val="378C59A0"/>
    <w:rsid w:val="37A15AB9"/>
    <w:rsid w:val="37D1690E"/>
    <w:rsid w:val="37E474EC"/>
    <w:rsid w:val="37E93735"/>
    <w:rsid w:val="382A53D5"/>
    <w:rsid w:val="383652ED"/>
    <w:rsid w:val="385701A2"/>
    <w:rsid w:val="386844B4"/>
    <w:rsid w:val="38AC792F"/>
    <w:rsid w:val="38BB1341"/>
    <w:rsid w:val="3909782E"/>
    <w:rsid w:val="392642AC"/>
    <w:rsid w:val="39452765"/>
    <w:rsid w:val="394579D4"/>
    <w:rsid w:val="39464B68"/>
    <w:rsid w:val="397059EB"/>
    <w:rsid w:val="398028B7"/>
    <w:rsid w:val="398652E8"/>
    <w:rsid w:val="399C790E"/>
    <w:rsid w:val="39AD0862"/>
    <w:rsid w:val="3A074B96"/>
    <w:rsid w:val="3A077BDC"/>
    <w:rsid w:val="3A19437E"/>
    <w:rsid w:val="3A3A0854"/>
    <w:rsid w:val="3A4A6214"/>
    <w:rsid w:val="3A4E4899"/>
    <w:rsid w:val="3A6A57DE"/>
    <w:rsid w:val="3A707D13"/>
    <w:rsid w:val="3A8F0F59"/>
    <w:rsid w:val="3A9E1B70"/>
    <w:rsid w:val="3AA12E4E"/>
    <w:rsid w:val="3AD71F6B"/>
    <w:rsid w:val="3B1D50E8"/>
    <w:rsid w:val="3B3614CA"/>
    <w:rsid w:val="3B465AAD"/>
    <w:rsid w:val="3B6C183F"/>
    <w:rsid w:val="3B82605A"/>
    <w:rsid w:val="3B8C3C14"/>
    <w:rsid w:val="3B9C0635"/>
    <w:rsid w:val="3BC4115E"/>
    <w:rsid w:val="3BC62916"/>
    <w:rsid w:val="3BCB15B9"/>
    <w:rsid w:val="3BCD4D79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456A68"/>
    <w:rsid w:val="3C4F16C1"/>
    <w:rsid w:val="3C5D7DF9"/>
    <w:rsid w:val="3C9A2A62"/>
    <w:rsid w:val="3CD14649"/>
    <w:rsid w:val="3D062484"/>
    <w:rsid w:val="3D10063E"/>
    <w:rsid w:val="3D177553"/>
    <w:rsid w:val="3D193DF3"/>
    <w:rsid w:val="3D246E5A"/>
    <w:rsid w:val="3D4A1496"/>
    <w:rsid w:val="3D4E2B83"/>
    <w:rsid w:val="3D4E45E3"/>
    <w:rsid w:val="3D870953"/>
    <w:rsid w:val="3D98336D"/>
    <w:rsid w:val="3DB000E2"/>
    <w:rsid w:val="3DB302F2"/>
    <w:rsid w:val="3DE976C2"/>
    <w:rsid w:val="3E2C005F"/>
    <w:rsid w:val="3E3976D3"/>
    <w:rsid w:val="3E4905DE"/>
    <w:rsid w:val="3E735B9C"/>
    <w:rsid w:val="3E7C330F"/>
    <w:rsid w:val="3E820130"/>
    <w:rsid w:val="3EDB49C2"/>
    <w:rsid w:val="3EE21E99"/>
    <w:rsid w:val="3EF62DD7"/>
    <w:rsid w:val="3F0644E9"/>
    <w:rsid w:val="3F24498F"/>
    <w:rsid w:val="3F2A38EA"/>
    <w:rsid w:val="3F4F005D"/>
    <w:rsid w:val="3F5C238A"/>
    <w:rsid w:val="3F6468A4"/>
    <w:rsid w:val="3F8D1F32"/>
    <w:rsid w:val="3F970FDB"/>
    <w:rsid w:val="402E54E8"/>
    <w:rsid w:val="403B29C9"/>
    <w:rsid w:val="403B53C3"/>
    <w:rsid w:val="407A57A2"/>
    <w:rsid w:val="40814873"/>
    <w:rsid w:val="40A02AED"/>
    <w:rsid w:val="40D506EB"/>
    <w:rsid w:val="40D96DD7"/>
    <w:rsid w:val="40E32E0B"/>
    <w:rsid w:val="415347E5"/>
    <w:rsid w:val="41AA5A16"/>
    <w:rsid w:val="41AA6FCA"/>
    <w:rsid w:val="41C52353"/>
    <w:rsid w:val="42013392"/>
    <w:rsid w:val="421173AB"/>
    <w:rsid w:val="421604DA"/>
    <w:rsid w:val="42496B67"/>
    <w:rsid w:val="424A226E"/>
    <w:rsid w:val="42521E1D"/>
    <w:rsid w:val="42617455"/>
    <w:rsid w:val="427310D3"/>
    <w:rsid w:val="427E642B"/>
    <w:rsid w:val="42965BBA"/>
    <w:rsid w:val="42A2426A"/>
    <w:rsid w:val="42A551B5"/>
    <w:rsid w:val="42A82BE8"/>
    <w:rsid w:val="42AA7ACD"/>
    <w:rsid w:val="42AD59F0"/>
    <w:rsid w:val="42C52579"/>
    <w:rsid w:val="42C927DF"/>
    <w:rsid w:val="42DC2B30"/>
    <w:rsid w:val="430704FF"/>
    <w:rsid w:val="43124C8D"/>
    <w:rsid w:val="432B2F7F"/>
    <w:rsid w:val="433D0BFC"/>
    <w:rsid w:val="433F610A"/>
    <w:rsid w:val="4355636B"/>
    <w:rsid w:val="43670F1D"/>
    <w:rsid w:val="4373608B"/>
    <w:rsid w:val="43760E30"/>
    <w:rsid w:val="437E013B"/>
    <w:rsid w:val="43F4135D"/>
    <w:rsid w:val="44013179"/>
    <w:rsid w:val="441E042F"/>
    <w:rsid w:val="443950F3"/>
    <w:rsid w:val="445E0466"/>
    <w:rsid w:val="447A4BFE"/>
    <w:rsid w:val="44B67F44"/>
    <w:rsid w:val="44C70D28"/>
    <w:rsid w:val="44CA6E76"/>
    <w:rsid w:val="44F6488D"/>
    <w:rsid w:val="45044A12"/>
    <w:rsid w:val="45282A9A"/>
    <w:rsid w:val="45334A20"/>
    <w:rsid w:val="453C14B9"/>
    <w:rsid w:val="4589448D"/>
    <w:rsid w:val="45FC5A69"/>
    <w:rsid w:val="460556A8"/>
    <w:rsid w:val="46125B36"/>
    <w:rsid w:val="461E4FA6"/>
    <w:rsid w:val="463A5899"/>
    <w:rsid w:val="4654512D"/>
    <w:rsid w:val="46606872"/>
    <w:rsid w:val="466B2CC7"/>
    <w:rsid w:val="46BC2C14"/>
    <w:rsid w:val="46D32B82"/>
    <w:rsid w:val="46F4701B"/>
    <w:rsid w:val="4711691D"/>
    <w:rsid w:val="47205FEA"/>
    <w:rsid w:val="47481121"/>
    <w:rsid w:val="476843F5"/>
    <w:rsid w:val="477A3C84"/>
    <w:rsid w:val="477D700D"/>
    <w:rsid w:val="47A738C8"/>
    <w:rsid w:val="47E52D99"/>
    <w:rsid w:val="47F31436"/>
    <w:rsid w:val="48083C5D"/>
    <w:rsid w:val="48117517"/>
    <w:rsid w:val="48246406"/>
    <w:rsid w:val="482C5318"/>
    <w:rsid w:val="482F1D5A"/>
    <w:rsid w:val="48376C36"/>
    <w:rsid w:val="48444BA9"/>
    <w:rsid w:val="486402EB"/>
    <w:rsid w:val="48934611"/>
    <w:rsid w:val="48F542D2"/>
    <w:rsid w:val="48FD06CC"/>
    <w:rsid w:val="49241DDF"/>
    <w:rsid w:val="492C6396"/>
    <w:rsid w:val="494C4AA8"/>
    <w:rsid w:val="496A2FB3"/>
    <w:rsid w:val="497D38F8"/>
    <w:rsid w:val="498D2E01"/>
    <w:rsid w:val="498D3DBD"/>
    <w:rsid w:val="49D815D6"/>
    <w:rsid w:val="49D816F4"/>
    <w:rsid w:val="49FD72F4"/>
    <w:rsid w:val="49FF7393"/>
    <w:rsid w:val="4A247675"/>
    <w:rsid w:val="4A38213A"/>
    <w:rsid w:val="4A400586"/>
    <w:rsid w:val="4A5B01F1"/>
    <w:rsid w:val="4A7A7FC5"/>
    <w:rsid w:val="4A7B711D"/>
    <w:rsid w:val="4A84675D"/>
    <w:rsid w:val="4A8C3A1A"/>
    <w:rsid w:val="4AF15C07"/>
    <w:rsid w:val="4AF63C83"/>
    <w:rsid w:val="4B1646CF"/>
    <w:rsid w:val="4B7C1338"/>
    <w:rsid w:val="4B975530"/>
    <w:rsid w:val="4BA95E82"/>
    <w:rsid w:val="4BAA114F"/>
    <w:rsid w:val="4BAA4032"/>
    <w:rsid w:val="4BB7755B"/>
    <w:rsid w:val="4BE55CFC"/>
    <w:rsid w:val="4C25681C"/>
    <w:rsid w:val="4C3007F7"/>
    <w:rsid w:val="4C335E10"/>
    <w:rsid w:val="4C3B67F1"/>
    <w:rsid w:val="4C467513"/>
    <w:rsid w:val="4C50744F"/>
    <w:rsid w:val="4C572817"/>
    <w:rsid w:val="4C5A1583"/>
    <w:rsid w:val="4C6369A7"/>
    <w:rsid w:val="4C644BBF"/>
    <w:rsid w:val="4C653585"/>
    <w:rsid w:val="4C6C14CD"/>
    <w:rsid w:val="4C7D636D"/>
    <w:rsid w:val="4CC82FE7"/>
    <w:rsid w:val="4CCB0ABF"/>
    <w:rsid w:val="4CFC55B3"/>
    <w:rsid w:val="4D1E6E23"/>
    <w:rsid w:val="4D4D1D0E"/>
    <w:rsid w:val="4D5A1E97"/>
    <w:rsid w:val="4D792A29"/>
    <w:rsid w:val="4D93060B"/>
    <w:rsid w:val="4DAA2A9B"/>
    <w:rsid w:val="4DC73899"/>
    <w:rsid w:val="4DD7573E"/>
    <w:rsid w:val="4E1858BC"/>
    <w:rsid w:val="4E214745"/>
    <w:rsid w:val="4E5737A4"/>
    <w:rsid w:val="4E6B1C67"/>
    <w:rsid w:val="4E876A80"/>
    <w:rsid w:val="4E881A6F"/>
    <w:rsid w:val="4EB46112"/>
    <w:rsid w:val="4ECC4E51"/>
    <w:rsid w:val="4EF4193D"/>
    <w:rsid w:val="4F153A2F"/>
    <w:rsid w:val="4F430F16"/>
    <w:rsid w:val="4F4A1B00"/>
    <w:rsid w:val="4F9A4993"/>
    <w:rsid w:val="4FA56BCD"/>
    <w:rsid w:val="4FA844A2"/>
    <w:rsid w:val="4FC42854"/>
    <w:rsid w:val="4FDF029D"/>
    <w:rsid w:val="4FE76145"/>
    <w:rsid w:val="4FF92635"/>
    <w:rsid w:val="500C6791"/>
    <w:rsid w:val="50194853"/>
    <w:rsid w:val="503C1ED5"/>
    <w:rsid w:val="503C1FA1"/>
    <w:rsid w:val="505E14C8"/>
    <w:rsid w:val="50731582"/>
    <w:rsid w:val="509A2E32"/>
    <w:rsid w:val="509F5FAB"/>
    <w:rsid w:val="50FD0E66"/>
    <w:rsid w:val="51120212"/>
    <w:rsid w:val="515446E1"/>
    <w:rsid w:val="516119DC"/>
    <w:rsid w:val="51655D6D"/>
    <w:rsid w:val="517E58F2"/>
    <w:rsid w:val="518F35F9"/>
    <w:rsid w:val="519227B6"/>
    <w:rsid w:val="51A646BE"/>
    <w:rsid w:val="51A86CBD"/>
    <w:rsid w:val="51B52E1B"/>
    <w:rsid w:val="51C47D1F"/>
    <w:rsid w:val="51CA619A"/>
    <w:rsid w:val="51D10C5E"/>
    <w:rsid w:val="51F704C3"/>
    <w:rsid w:val="52184844"/>
    <w:rsid w:val="52196CD6"/>
    <w:rsid w:val="52273196"/>
    <w:rsid w:val="526F7059"/>
    <w:rsid w:val="528D53DC"/>
    <w:rsid w:val="52A54636"/>
    <w:rsid w:val="52BD2046"/>
    <w:rsid w:val="52D20B31"/>
    <w:rsid w:val="53083AA3"/>
    <w:rsid w:val="532F5A3F"/>
    <w:rsid w:val="5346574A"/>
    <w:rsid w:val="536871EA"/>
    <w:rsid w:val="536A6F68"/>
    <w:rsid w:val="53A84A9F"/>
    <w:rsid w:val="53D94927"/>
    <w:rsid w:val="53F448C8"/>
    <w:rsid w:val="53F45339"/>
    <w:rsid w:val="5457477E"/>
    <w:rsid w:val="545A5363"/>
    <w:rsid w:val="54814751"/>
    <w:rsid w:val="548F58A2"/>
    <w:rsid w:val="549C3CF7"/>
    <w:rsid w:val="54A6767D"/>
    <w:rsid w:val="54C1659F"/>
    <w:rsid w:val="54CC7DCA"/>
    <w:rsid w:val="54F6543C"/>
    <w:rsid w:val="550A4C45"/>
    <w:rsid w:val="55372791"/>
    <w:rsid w:val="55563B6B"/>
    <w:rsid w:val="556D0395"/>
    <w:rsid w:val="55754396"/>
    <w:rsid w:val="557645CB"/>
    <w:rsid w:val="55783BA2"/>
    <w:rsid w:val="55F82D46"/>
    <w:rsid w:val="56162164"/>
    <w:rsid w:val="56362315"/>
    <w:rsid w:val="5658660E"/>
    <w:rsid w:val="568A7FA4"/>
    <w:rsid w:val="56952F1F"/>
    <w:rsid w:val="56CC7516"/>
    <w:rsid w:val="56E13AAA"/>
    <w:rsid w:val="56F04979"/>
    <w:rsid w:val="570D2CE4"/>
    <w:rsid w:val="572D6D7C"/>
    <w:rsid w:val="57382C2D"/>
    <w:rsid w:val="573F7625"/>
    <w:rsid w:val="57607C5D"/>
    <w:rsid w:val="576870CE"/>
    <w:rsid w:val="57876C6C"/>
    <w:rsid w:val="579025E4"/>
    <w:rsid w:val="57B13971"/>
    <w:rsid w:val="57BE7879"/>
    <w:rsid w:val="57E8396F"/>
    <w:rsid w:val="580F6546"/>
    <w:rsid w:val="582F3637"/>
    <w:rsid w:val="58EE43A5"/>
    <w:rsid w:val="59011906"/>
    <w:rsid w:val="59324A93"/>
    <w:rsid w:val="59330283"/>
    <w:rsid w:val="598744A3"/>
    <w:rsid w:val="598B4ABD"/>
    <w:rsid w:val="59BE074D"/>
    <w:rsid w:val="59C46ACA"/>
    <w:rsid w:val="59C95FE7"/>
    <w:rsid w:val="59D97F5F"/>
    <w:rsid w:val="5A13072C"/>
    <w:rsid w:val="5A1A6B11"/>
    <w:rsid w:val="5A2F7E9A"/>
    <w:rsid w:val="5A525FC1"/>
    <w:rsid w:val="5A5313B9"/>
    <w:rsid w:val="5A5B1A93"/>
    <w:rsid w:val="5A6123EF"/>
    <w:rsid w:val="5A895545"/>
    <w:rsid w:val="5AA61FE7"/>
    <w:rsid w:val="5AE10DCB"/>
    <w:rsid w:val="5B17528B"/>
    <w:rsid w:val="5B3E3B02"/>
    <w:rsid w:val="5B487FEA"/>
    <w:rsid w:val="5B524538"/>
    <w:rsid w:val="5BB85E2E"/>
    <w:rsid w:val="5BF86102"/>
    <w:rsid w:val="5C0D0B5B"/>
    <w:rsid w:val="5C213896"/>
    <w:rsid w:val="5C251B6A"/>
    <w:rsid w:val="5C4417DA"/>
    <w:rsid w:val="5C5872CD"/>
    <w:rsid w:val="5C723D2D"/>
    <w:rsid w:val="5CDB1300"/>
    <w:rsid w:val="5D124123"/>
    <w:rsid w:val="5D2E30EC"/>
    <w:rsid w:val="5D3D5B2F"/>
    <w:rsid w:val="5D4727AF"/>
    <w:rsid w:val="5D5501F2"/>
    <w:rsid w:val="5DA232D1"/>
    <w:rsid w:val="5DB0276A"/>
    <w:rsid w:val="5DB256B2"/>
    <w:rsid w:val="5E671789"/>
    <w:rsid w:val="5E6A2D60"/>
    <w:rsid w:val="5E7625CA"/>
    <w:rsid w:val="5E7D69ED"/>
    <w:rsid w:val="5E7F6E97"/>
    <w:rsid w:val="5E9B6F9B"/>
    <w:rsid w:val="5EAC18A7"/>
    <w:rsid w:val="5ECE020E"/>
    <w:rsid w:val="5EDF234F"/>
    <w:rsid w:val="5EE1348F"/>
    <w:rsid w:val="5EF03005"/>
    <w:rsid w:val="5F417E0E"/>
    <w:rsid w:val="5F4A55C6"/>
    <w:rsid w:val="5F6A388F"/>
    <w:rsid w:val="5F744282"/>
    <w:rsid w:val="5F7543B4"/>
    <w:rsid w:val="5FD80461"/>
    <w:rsid w:val="60022F17"/>
    <w:rsid w:val="601C086A"/>
    <w:rsid w:val="602316C2"/>
    <w:rsid w:val="603713E2"/>
    <w:rsid w:val="603B2CE8"/>
    <w:rsid w:val="60497D52"/>
    <w:rsid w:val="606625D3"/>
    <w:rsid w:val="608E127D"/>
    <w:rsid w:val="60A26AC3"/>
    <w:rsid w:val="60AA06D8"/>
    <w:rsid w:val="60E5198E"/>
    <w:rsid w:val="610E5299"/>
    <w:rsid w:val="614F7714"/>
    <w:rsid w:val="615F2167"/>
    <w:rsid w:val="615F7D6A"/>
    <w:rsid w:val="616048EE"/>
    <w:rsid w:val="61653414"/>
    <w:rsid w:val="617D2724"/>
    <w:rsid w:val="61DE1F1F"/>
    <w:rsid w:val="620058CC"/>
    <w:rsid w:val="621A2AEC"/>
    <w:rsid w:val="624D069F"/>
    <w:rsid w:val="62B6094A"/>
    <w:rsid w:val="62E54C39"/>
    <w:rsid w:val="635555EB"/>
    <w:rsid w:val="63C54498"/>
    <w:rsid w:val="63E9343E"/>
    <w:rsid w:val="63FA66D5"/>
    <w:rsid w:val="63FC1FB2"/>
    <w:rsid w:val="63FF12C6"/>
    <w:rsid w:val="640456B5"/>
    <w:rsid w:val="64051D8F"/>
    <w:rsid w:val="640F43C5"/>
    <w:rsid w:val="64341720"/>
    <w:rsid w:val="64512DAE"/>
    <w:rsid w:val="646A695C"/>
    <w:rsid w:val="64735CFC"/>
    <w:rsid w:val="649A7664"/>
    <w:rsid w:val="64D833A6"/>
    <w:rsid w:val="64DC1655"/>
    <w:rsid w:val="64ED57E5"/>
    <w:rsid w:val="65117ECA"/>
    <w:rsid w:val="65180EC0"/>
    <w:rsid w:val="6521305C"/>
    <w:rsid w:val="6535383A"/>
    <w:rsid w:val="653E582F"/>
    <w:rsid w:val="65753498"/>
    <w:rsid w:val="657C1693"/>
    <w:rsid w:val="65884515"/>
    <w:rsid w:val="65A22487"/>
    <w:rsid w:val="65B652C1"/>
    <w:rsid w:val="65EF7DFF"/>
    <w:rsid w:val="66200813"/>
    <w:rsid w:val="66322707"/>
    <w:rsid w:val="666752FC"/>
    <w:rsid w:val="667A0598"/>
    <w:rsid w:val="669022B7"/>
    <w:rsid w:val="66940A39"/>
    <w:rsid w:val="66CA5E5F"/>
    <w:rsid w:val="66E710BA"/>
    <w:rsid w:val="66ED62BD"/>
    <w:rsid w:val="67164009"/>
    <w:rsid w:val="671A520A"/>
    <w:rsid w:val="67292A7D"/>
    <w:rsid w:val="673A2970"/>
    <w:rsid w:val="67514E24"/>
    <w:rsid w:val="67620408"/>
    <w:rsid w:val="677878C6"/>
    <w:rsid w:val="677D444B"/>
    <w:rsid w:val="678F3A8F"/>
    <w:rsid w:val="67A01BAC"/>
    <w:rsid w:val="67B32B67"/>
    <w:rsid w:val="67C31FC0"/>
    <w:rsid w:val="67CE4F0A"/>
    <w:rsid w:val="67E7052E"/>
    <w:rsid w:val="67F65281"/>
    <w:rsid w:val="680509F9"/>
    <w:rsid w:val="680A2685"/>
    <w:rsid w:val="681875C8"/>
    <w:rsid w:val="682A15E7"/>
    <w:rsid w:val="68486434"/>
    <w:rsid w:val="68A24BC0"/>
    <w:rsid w:val="68E7020B"/>
    <w:rsid w:val="68EF6C3A"/>
    <w:rsid w:val="68FB7D69"/>
    <w:rsid w:val="690B382C"/>
    <w:rsid w:val="690E768F"/>
    <w:rsid w:val="693D6FD0"/>
    <w:rsid w:val="69467A9E"/>
    <w:rsid w:val="6959078C"/>
    <w:rsid w:val="69611F8C"/>
    <w:rsid w:val="69690603"/>
    <w:rsid w:val="6972432A"/>
    <w:rsid w:val="69797C2C"/>
    <w:rsid w:val="697B2AE1"/>
    <w:rsid w:val="698014F4"/>
    <w:rsid w:val="69AF6A95"/>
    <w:rsid w:val="69C24AC2"/>
    <w:rsid w:val="69C630CF"/>
    <w:rsid w:val="69D05E78"/>
    <w:rsid w:val="69E1087F"/>
    <w:rsid w:val="6A112FF4"/>
    <w:rsid w:val="6A130B08"/>
    <w:rsid w:val="6A1D6053"/>
    <w:rsid w:val="6A2B356A"/>
    <w:rsid w:val="6A6825EC"/>
    <w:rsid w:val="6A90701E"/>
    <w:rsid w:val="6AAF7616"/>
    <w:rsid w:val="6AD51FFB"/>
    <w:rsid w:val="6ADA4924"/>
    <w:rsid w:val="6ADB0495"/>
    <w:rsid w:val="6AE15310"/>
    <w:rsid w:val="6AF92ED3"/>
    <w:rsid w:val="6AFF7979"/>
    <w:rsid w:val="6B0A4E87"/>
    <w:rsid w:val="6B110489"/>
    <w:rsid w:val="6B3D1977"/>
    <w:rsid w:val="6B407F5A"/>
    <w:rsid w:val="6B5A41AF"/>
    <w:rsid w:val="6B671D29"/>
    <w:rsid w:val="6B6A7091"/>
    <w:rsid w:val="6BD92C40"/>
    <w:rsid w:val="6C3016AA"/>
    <w:rsid w:val="6C415AEC"/>
    <w:rsid w:val="6C477A25"/>
    <w:rsid w:val="6CDA05DD"/>
    <w:rsid w:val="6CF27CB7"/>
    <w:rsid w:val="6CFF4FC3"/>
    <w:rsid w:val="6D073BCB"/>
    <w:rsid w:val="6D0B5A94"/>
    <w:rsid w:val="6D2B1D59"/>
    <w:rsid w:val="6D442267"/>
    <w:rsid w:val="6D95593B"/>
    <w:rsid w:val="6E11324D"/>
    <w:rsid w:val="6E361F05"/>
    <w:rsid w:val="6E363CDF"/>
    <w:rsid w:val="6E527A2D"/>
    <w:rsid w:val="6E7B5445"/>
    <w:rsid w:val="6E847F11"/>
    <w:rsid w:val="6EB45479"/>
    <w:rsid w:val="6EC5561E"/>
    <w:rsid w:val="6EC64ABF"/>
    <w:rsid w:val="6ECA5A5F"/>
    <w:rsid w:val="6EFC3550"/>
    <w:rsid w:val="6F043F0B"/>
    <w:rsid w:val="6F3C40E8"/>
    <w:rsid w:val="6F507371"/>
    <w:rsid w:val="6F584596"/>
    <w:rsid w:val="6F886E71"/>
    <w:rsid w:val="6FC13350"/>
    <w:rsid w:val="6FC323D9"/>
    <w:rsid w:val="6FD638B1"/>
    <w:rsid w:val="6FF27EB0"/>
    <w:rsid w:val="7013451F"/>
    <w:rsid w:val="702005DC"/>
    <w:rsid w:val="70853BCC"/>
    <w:rsid w:val="70A23903"/>
    <w:rsid w:val="70B4157B"/>
    <w:rsid w:val="70D3493E"/>
    <w:rsid w:val="70D76741"/>
    <w:rsid w:val="710A3270"/>
    <w:rsid w:val="71306252"/>
    <w:rsid w:val="716621C1"/>
    <w:rsid w:val="71AB5F8A"/>
    <w:rsid w:val="71B24E95"/>
    <w:rsid w:val="71C5773E"/>
    <w:rsid w:val="71D8471D"/>
    <w:rsid w:val="71FC4C7C"/>
    <w:rsid w:val="72251DA4"/>
    <w:rsid w:val="72712929"/>
    <w:rsid w:val="728114C6"/>
    <w:rsid w:val="729446A5"/>
    <w:rsid w:val="729B764A"/>
    <w:rsid w:val="72B375F5"/>
    <w:rsid w:val="72C740ED"/>
    <w:rsid w:val="72E673CF"/>
    <w:rsid w:val="72EB533D"/>
    <w:rsid w:val="730B0B61"/>
    <w:rsid w:val="736D44EF"/>
    <w:rsid w:val="73B35A75"/>
    <w:rsid w:val="73C97E9E"/>
    <w:rsid w:val="73D40DA2"/>
    <w:rsid w:val="73DD1180"/>
    <w:rsid w:val="74465350"/>
    <w:rsid w:val="746B647F"/>
    <w:rsid w:val="7489283A"/>
    <w:rsid w:val="74B53285"/>
    <w:rsid w:val="74B746E8"/>
    <w:rsid w:val="74D67798"/>
    <w:rsid w:val="753022BE"/>
    <w:rsid w:val="75530645"/>
    <w:rsid w:val="755F2C4C"/>
    <w:rsid w:val="7594489B"/>
    <w:rsid w:val="7595501B"/>
    <w:rsid w:val="75DF5DB2"/>
    <w:rsid w:val="762A38F1"/>
    <w:rsid w:val="762E5891"/>
    <w:rsid w:val="763E0596"/>
    <w:rsid w:val="76466B26"/>
    <w:rsid w:val="76A67DFC"/>
    <w:rsid w:val="76C719EA"/>
    <w:rsid w:val="76F03175"/>
    <w:rsid w:val="770850B6"/>
    <w:rsid w:val="77247AA0"/>
    <w:rsid w:val="772C60B7"/>
    <w:rsid w:val="774515AC"/>
    <w:rsid w:val="776B46B2"/>
    <w:rsid w:val="777965ED"/>
    <w:rsid w:val="77817EAC"/>
    <w:rsid w:val="77891315"/>
    <w:rsid w:val="779D7593"/>
    <w:rsid w:val="77C80872"/>
    <w:rsid w:val="77DC06F1"/>
    <w:rsid w:val="77E61546"/>
    <w:rsid w:val="77FD22D0"/>
    <w:rsid w:val="783862E1"/>
    <w:rsid w:val="78737430"/>
    <w:rsid w:val="78A11F78"/>
    <w:rsid w:val="78AF7669"/>
    <w:rsid w:val="78D15EAD"/>
    <w:rsid w:val="78D528CE"/>
    <w:rsid w:val="78DC52BB"/>
    <w:rsid w:val="78FE6E8B"/>
    <w:rsid w:val="79004FC6"/>
    <w:rsid w:val="794247C9"/>
    <w:rsid w:val="795E2273"/>
    <w:rsid w:val="798B58B7"/>
    <w:rsid w:val="79CA5589"/>
    <w:rsid w:val="79F729CB"/>
    <w:rsid w:val="7A340D66"/>
    <w:rsid w:val="7A5433E7"/>
    <w:rsid w:val="7A632889"/>
    <w:rsid w:val="7A815634"/>
    <w:rsid w:val="7A9642E8"/>
    <w:rsid w:val="7A996458"/>
    <w:rsid w:val="7AC42EFD"/>
    <w:rsid w:val="7ACF5FBB"/>
    <w:rsid w:val="7AD51A8A"/>
    <w:rsid w:val="7AF3075E"/>
    <w:rsid w:val="7B1903CB"/>
    <w:rsid w:val="7B2C1EB5"/>
    <w:rsid w:val="7B550266"/>
    <w:rsid w:val="7BB30DF6"/>
    <w:rsid w:val="7BC0506C"/>
    <w:rsid w:val="7BD5433F"/>
    <w:rsid w:val="7BE503A1"/>
    <w:rsid w:val="7BF84150"/>
    <w:rsid w:val="7C1643B1"/>
    <w:rsid w:val="7C183004"/>
    <w:rsid w:val="7C1954A8"/>
    <w:rsid w:val="7C201BE6"/>
    <w:rsid w:val="7C447A03"/>
    <w:rsid w:val="7C53730A"/>
    <w:rsid w:val="7C741B8F"/>
    <w:rsid w:val="7C950DB7"/>
    <w:rsid w:val="7CA20D5A"/>
    <w:rsid w:val="7CA751A0"/>
    <w:rsid w:val="7CC623BD"/>
    <w:rsid w:val="7CE048DE"/>
    <w:rsid w:val="7D013F30"/>
    <w:rsid w:val="7D207A95"/>
    <w:rsid w:val="7D2F5F4B"/>
    <w:rsid w:val="7D361B5B"/>
    <w:rsid w:val="7D395C3B"/>
    <w:rsid w:val="7D487044"/>
    <w:rsid w:val="7D53487F"/>
    <w:rsid w:val="7D7E3F49"/>
    <w:rsid w:val="7D8B6C86"/>
    <w:rsid w:val="7D992132"/>
    <w:rsid w:val="7DA245E9"/>
    <w:rsid w:val="7DB54C08"/>
    <w:rsid w:val="7DDF5BB8"/>
    <w:rsid w:val="7E145B78"/>
    <w:rsid w:val="7E1E5DFA"/>
    <w:rsid w:val="7E45572A"/>
    <w:rsid w:val="7E525688"/>
    <w:rsid w:val="7E57165F"/>
    <w:rsid w:val="7EA617D8"/>
    <w:rsid w:val="7EA96A04"/>
    <w:rsid w:val="7ECA7D82"/>
    <w:rsid w:val="7EDD2BB7"/>
    <w:rsid w:val="7EF24838"/>
    <w:rsid w:val="7EFD157F"/>
    <w:rsid w:val="7F084B75"/>
    <w:rsid w:val="7F1262E1"/>
    <w:rsid w:val="7F1E4DF1"/>
    <w:rsid w:val="7F405636"/>
    <w:rsid w:val="7F737A53"/>
    <w:rsid w:val="7FA15F27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EE7510D-AF6E-4DF8-A9EE-B912C523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117BCF-9DAF-48D3-B464-6BA60FFC8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692</Words>
  <Characters>3949</Characters>
  <Application>Microsoft Office Word</Application>
  <DocSecurity>0</DocSecurity>
  <Lines>32</Lines>
  <Paragraphs>9</Paragraphs>
  <ScaleCrop>false</ScaleCrop>
  <Company>www.zte.com.cn</Company>
  <LinksUpToDate>false</LinksUpToDate>
  <CharactersWithSpaces>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9</cp:revision>
  <cp:lastPrinted>2113-01-01T00:00:00Z</cp:lastPrinted>
  <dcterms:created xsi:type="dcterms:W3CDTF">2019-01-23T12:56:00Z</dcterms:created>
  <dcterms:modified xsi:type="dcterms:W3CDTF">2019-05-02T13:08:00Z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